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2022-06-21</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FIN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EPPO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hq@eppo.int</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Eeva</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Johanna</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Vainio</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Natural Resources Institute Finland</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Principal Scientist, Research Manager</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Latokartanonkaari 9</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Eeva.vainio@luke.fi</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+358295325410</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63 peer-reviewed scientific publications written in English (see CV)</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2021-015</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Dr. Vainio has been involved in research on Heterobasidion species and viruses infecting them since 1990’s. This work involves diverse mycological and molecular approaches ranging from field isolation, microscopic identification (by conidiophores), single spore and hyphal tip isolation and phenotypic characterization (growth tests, field inoculations, somatic incompatibility tests etc.) to development of specific PCR primers for pathogen detection and use of microsatellite markers to investigate clonal pathogen spread.   The following articles by Dr. Vainio and colleagues concern the taxonomy and molecular diagnostics of Heterobasidion species, including H. annosum, some describing novel diagnostic methods </w:t>
                </w:r>
                <w:r w:rsidRPr="00740527">
                  <w:rPr>
                    <w:rStyle w:val="PlaceholderText"/>
                    <w:rFonts w:ascii="Gill Sans MT" w:hAnsi="Gill Sans MT"/>
                    <w:color w:val="auto"/>
                    <w:sz w:val="22"/>
                    <w:szCs w:val="22"/>
                  </w:rPr>
                  <w:lastRenderedPageBreak/>
                  <w:t>(details in the list of publications): Zhen Zeng et al. (2018). BMC Genomics 19:220. doi: 10.1186/s12864-018-4610-4 Hantula J, Vainio E (2003). Silva Fennica 37:181-187 Dai Y-C et al. (2003). Forest Pathology 33:269-286.  Vainio EJ,  Hantula J (1999). European Journal of Forest Pathology 29:231-246</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The following articles by Dr. Vainio and colleagues concern practical experience related to H. annosum (e.g. field investigations and clonal spread, isolation of cultures):  Piri T et al. (2021). Forests, 12(9):1289. doi: 10.3390/f12091289  Hyder R et al. (2018) Microbial Ecology 75:622–630. doi: 10.1007/s00248-017-1027-6.</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 experience with preparing regional diagnostic protocols but Dr. Vainio has led the writing process of a review article on the diagnosis protocols and practical guidelines for the sampling and detection of for the quarantine pathogen Fusarium circinatum when acting as a WG2 deputy leader of the COST action PINESTRENGTH (FP146; 2014-2019):  Vainio EJ et al. (2019) Forests 10, 723; doi:10.3390/f10090723</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Development of molecular tests.  Hantula J, Vainio E (2003). Specific primers for the differentiation of Heterobasidion annosum (s.str.) and H. parviporum infected stumps in northern Europe. Silva Fennica 37:181-187</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Involved in research on mycology, forest pathology, microbial ecology and biological control of Heterobasidion root rot in different Finnish institutes for the last 28 years (excluding family leaves). Most recent projects have aimed towards developing virocontrol applications against root rot pathogens, particularly Heterobasidion annosum and H. parviporum. H-index = 28 (Google Scholar).</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PhD</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Finnish: native language; Swedish: independent user; French: basic user</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See CV  63 peer-reviewed articles in scientific journals, of which 27 address Heterobasidion species and/or their biological control by stump treatments or debilitating viruses 35 contributions at international or national scientific conferences or symposia (4 significant invited international lectures)</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Statement of commitment-Vainio _2022_06_17_17_14_54_688-21_56_19.pdf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Vainio_CV_030622 rev-21_56_24.pdf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69D1D73B"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330D88">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330D88">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560A7119"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330D88">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330D88">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0D88"/>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elements/1.1/"/>
    <ds:schemaRef ds:uri="http://schemas.microsoft.com/office/2006/metadata/properties"/>
    <ds:schemaRef ds:uri="http://schemas.microsoft.com/office/infopath/2007/PartnerControls"/>
    <ds:schemaRef ds:uri="ea6feb38-a85a-45e8-92e9-814486bbe375"/>
    <ds:schemaRef ds:uri="http://purl.org/dc/terms/"/>
    <ds:schemaRef ds:uri="http://schemas.microsoft.com/office/2006/documentManagement/types"/>
    <ds:schemaRef ds:uri="http://schemas.openxmlformats.org/package/2006/metadata/core-properti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14527-A636-4A55-8484-1EAD4D019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678</Words>
  <Characters>3865</Characters>
  <Application>Microsoft Office Word</Application>
  <DocSecurity>0</DocSecurity>
  <Lines>32</Lines>
  <Paragraphs>9</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2022-07-04T12:11:00Z</dcterms:created>
  <dcterms:modified xsi:type="dcterms:W3CDTF">2022-07-04T12:11:00Z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